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2B0" w:rsidRDefault="00CA12B0" w:rsidP="00175430">
      <w:pPr>
        <w:shd w:val="clear" w:color="auto" w:fill="FFFFFF"/>
        <w:spacing w:before="120" w:after="120" w:line="360" w:lineRule="exact"/>
        <w:ind w:firstLine="0"/>
        <w:jc w:val="center"/>
        <w:rPr>
          <w:rFonts w:eastAsia="Times New Roman" w:cs="Times New Roman"/>
          <w:b/>
          <w:color w:val="080809"/>
          <w:szCs w:val="28"/>
        </w:rPr>
      </w:pPr>
      <w:r w:rsidRPr="00E321F8">
        <w:rPr>
          <w:rFonts w:eastAsia="Times New Roman" w:cs="Times New Roman"/>
          <w:b/>
          <w:color w:val="080809"/>
          <w:szCs w:val="28"/>
        </w:rPr>
        <w:t>NHẬN DIỆN VÀ ĐẤU TRANH VỚI NHỮNG LUẬN ĐIỆU</w:t>
      </w:r>
    </w:p>
    <w:p w:rsidR="00CA12B0" w:rsidRPr="00E321F8" w:rsidRDefault="00CA12B0" w:rsidP="00175430">
      <w:pPr>
        <w:shd w:val="clear" w:color="auto" w:fill="FFFFFF"/>
        <w:spacing w:before="120" w:after="120" w:line="360" w:lineRule="exact"/>
        <w:ind w:firstLine="0"/>
        <w:jc w:val="center"/>
        <w:rPr>
          <w:rFonts w:eastAsia="Times New Roman" w:cs="Times New Roman"/>
          <w:b/>
          <w:color w:val="080809"/>
          <w:szCs w:val="28"/>
        </w:rPr>
      </w:pPr>
      <w:r w:rsidRPr="00E321F8">
        <w:rPr>
          <w:rFonts w:eastAsia="Times New Roman" w:cs="Times New Roman"/>
          <w:b/>
          <w:color w:val="080809"/>
          <w:szCs w:val="28"/>
        </w:rPr>
        <w:t xml:space="preserve"> XUYÊN TẠC VỀ NGÀY THƯƠNG BINH - LIỆT SĨ (27/7)</w:t>
      </w:r>
    </w:p>
    <w:p w:rsidR="00CA12B0" w:rsidRDefault="00CA12B0" w:rsidP="00175430">
      <w:pPr>
        <w:shd w:val="clear" w:color="auto" w:fill="FFFFFF"/>
        <w:spacing w:before="120" w:after="120" w:line="360" w:lineRule="exact"/>
        <w:ind w:firstLine="0"/>
        <w:jc w:val="left"/>
        <w:rPr>
          <w:rFonts w:eastAsia="Times New Roman" w:cs="Times New Roman"/>
          <w:color w:val="080809"/>
          <w:szCs w:val="28"/>
        </w:rPr>
      </w:pPr>
    </w:p>
    <w:p w:rsidR="00175430" w:rsidRDefault="00175430" w:rsidP="00175430">
      <w:pPr>
        <w:spacing w:after="120" w:line="300" w:lineRule="auto"/>
        <w:rPr>
          <w:rFonts w:eastAsia="Times New Roman" w:cs="Times New Roman"/>
          <w:color w:val="080809"/>
          <w:szCs w:val="28"/>
        </w:rPr>
      </w:pPr>
      <w:r>
        <w:rPr>
          <w:rFonts w:eastAsia="Times New Roman" w:cs="Times New Roman"/>
          <w:color w:val="080809"/>
          <w:szCs w:val="28"/>
        </w:rPr>
        <w:tab/>
      </w:r>
      <w:r w:rsidR="00CA12B0">
        <w:t>Cách đây 79 năm, ngày 27 tháng 7 năm 1947, Chủ tịch Hồ Chí Minh đã chọn ngày 27 tháng 7 là Ngày Thương binh toàn quốc, sau này là Ngày Thương binh - Liệt sĩ. Từ đó đến nay, ngày 27 tháng 7 đã trở thành biểu tượng thiêng liêng của đạo lý "Uống nước nhớ nguồn", "Ăn quả nhớ người trồng cây" – một truyền thống tốt đẹp được gìn giữ và phát huy qua nhiều thế hệ người Việt Nam</w:t>
      </w:r>
      <w:r w:rsidR="00A079DF">
        <w:rPr>
          <w:rFonts w:eastAsia="Times New Roman" w:cs="Times New Roman"/>
          <w:color w:val="080809"/>
          <w:szCs w:val="28"/>
        </w:rPr>
        <w:t>.</w:t>
      </w:r>
    </w:p>
    <w:p w:rsidR="00175430" w:rsidRDefault="00175430" w:rsidP="00175430">
      <w:pPr>
        <w:spacing w:after="120" w:line="300" w:lineRule="auto"/>
      </w:pPr>
      <w:r w:rsidRPr="00D434A6">
        <w:rPr>
          <w:rFonts w:eastAsia="Times New Roman"/>
        </w:rPr>
        <w:t>Trong lịch sử dựng nước và giữ nước của dân tộc Việt Nam, hàng triệu người đã hy sinh hoặc để lại một phần xương máu trong các cuộc chiến tranh bảo vệ độc lập, chủ quyền và thống nhất đất nước. Vì vậy, việc xây dựng và thực hiện chính sách ưu đãi đối với người có công với cách mạng, đặc biệt là thương binh, bệnh binh và thân nhân liệt sĩ, không chỉ là trách nhiệm của Nhà nước mà còn là biểu hiện của truyền thống đạo lý “Uống nước nhớ nguồn”, “Đền ơn đáp nghĩa” của dân tộc Việt Nam.</w:t>
      </w:r>
    </w:p>
    <w:p w:rsidR="00175430" w:rsidRDefault="00175430" w:rsidP="00175430">
      <w:pPr>
        <w:spacing w:after="120" w:line="300" w:lineRule="auto"/>
      </w:pPr>
      <w:r>
        <w:tab/>
      </w:r>
      <w:r w:rsidR="00CA12B0" w:rsidRPr="00E321F8">
        <w:rPr>
          <w:rFonts w:eastAsia="Times New Roman" w:cs="Times New Roman"/>
          <w:color w:val="080809"/>
          <w:szCs w:val="28"/>
        </w:rPr>
        <w:t>Tuy nhiên, mỗi</w:t>
      </w:r>
      <w:bookmarkStart w:id="0" w:name="_GoBack"/>
      <w:bookmarkEnd w:id="0"/>
      <w:r w:rsidR="00CA12B0" w:rsidRPr="00E321F8">
        <w:rPr>
          <w:rFonts w:eastAsia="Times New Roman" w:cs="Times New Roman"/>
          <w:color w:val="080809"/>
          <w:szCs w:val="28"/>
        </w:rPr>
        <w:t xml:space="preserve"> dịp kỷ niệm Ngày Thương binh, Liệt sĩ, các thế lực thù địch, phản động và phần tử cơ hội chính trị lại lợi dụng không gian mạng để tung ra nhiều thông tin sai sự thật, xuyên tạc ý nghĩa của ngày lễ, phủ nhận sự hy sinh của các Anh hùng liệt sĩ, bôi nhọ chính sách ưu đãi người có công của Đảng và Nhà nước, kích động chia rẽ khối đại đoàn kết toàn dân tộc.</w:t>
      </w:r>
    </w:p>
    <w:p w:rsidR="00175430" w:rsidRDefault="00175430" w:rsidP="00175430">
      <w:pPr>
        <w:spacing w:after="120" w:line="300" w:lineRule="auto"/>
      </w:pPr>
      <w:r>
        <w:rPr>
          <w:rFonts w:eastAsia="Times New Roman"/>
        </w:rPr>
        <w:t>Hiện nay, dựa trên những thay đổi trong việc tinh gọn, sắp xếp tổ chức bộ máy, tổ chức lại đơn vị hành chính các cấp mà Đảng, Nhà nước và nhân dân ta đang quyết liệt triển khai, các đối tượng lớn tiếng đưa “thư ngỏ”, “góp ý”, “kiến nghị” trên mạng xã hội với nội dung chiến tranh đã lùi xa từ lâu rồi, vì thế “nên xóa bỏ các chế độ phụ cấp thờ cúng liệt sĩ”, “nên dồn các nghĩa trang liệt sĩ”. Đồng thời cho rằng “việc thực hiện chính sách đối với thương binh, liệt sĩ, người có công là một gánh nặng cho nền kinh tế”... Tinh vi hơn, một số đối tượng còn lợi dụng việc đề cập về các nghĩa trang liệt sĩ trong hai cuộc kháng chiến chống thực dân Pháp, đế quốc Mỹ và nghĩa trang liệt sĩ trong chiến tranh bảo vệ Tổ quốc, lập lờ lồng thêm cái gọi là nghĩa trang của “quân lực Việt Nam cộng hòa” để ra sức tuyên truyền “đất nước được giải phóng là do công sức của toàn dân tộc chứ không riêng gì thương binh, liệt sĩ”, rồi quy kết Đảng và Nhà nước ta đã “phân biệt đối xử”.</w:t>
      </w:r>
    </w:p>
    <w:p w:rsidR="00175430" w:rsidRDefault="00175430" w:rsidP="00175430">
      <w:pPr>
        <w:spacing w:after="120" w:line="300" w:lineRule="auto"/>
      </w:pPr>
      <w:r>
        <w:rPr>
          <w:rFonts w:eastAsia="Times New Roman"/>
        </w:rPr>
        <w:lastRenderedPageBreak/>
        <w:t>Trắng trợn hơn, trên các nền tảng mạng xã hội, một số trang web phản động, kênh YouTube, Facebook của các cá nhân, tổ chức chống phá ở nước ngoài liên tục đăng tải những nội dung bóp méo chủ trương, chính sách đối với thương binh, gia đình liệt sĩ và người có công với cách mạng của Việt Nam. Các đối tượng cố tình gán ghép những khó khăn trong giải quyết hồ sơ người có công, hay một vài trường hợp trục lợi chính sách để vu khống rằng “chính sách đãi ngộ người có công chỉ mang tính hình thức”, “thương binh không được quan tâm đúng mức”, hay nặng nề hơn là “Đảng, Nhà nước bỏ rơi thương binh, liệt sĩ”.</w:t>
      </w:r>
    </w:p>
    <w:p w:rsidR="00175430" w:rsidRDefault="00175430" w:rsidP="00175430">
      <w:pPr>
        <w:spacing w:after="120" w:line="300" w:lineRule="auto"/>
      </w:pPr>
      <w:r>
        <w:rPr>
          <w:rFonts w:eastAsia="Times New Roman"/>
        </w:rPr>
        <w:t>Một số bài viết, video núp bóng “phản ánh thực trạng” nhưng thực chất là lợi dụng một vài vụ việc cá biệt, chưa được xử lý triệt để hoặc chậm trễ trong thực thi chính sách để quy kết, vu cáo, xuyên tạc bản chất của chế độ xã hội chủ nghĩa và hạ thấp vai trò lãnh đạo của Đảng. Đồng thời lợi dụng một số vụ tranh chấp đất đai, khiếu kiện, mâu thuẫn cá nhân để gán ghép thành sự “phân biệt đối xử” giữa các nhóm người có công hoặc giữa người có công và các đối tượng khác trong xã hội. Thủ đoạn của chúng là cố tình trích dẫn một chiều các thông tin, che giấu bối cảnh đầy đủ, lược bỏ các chính sách, chương trình đã và đang được triển khai, chỉ chọn ra các lát cắt tiêu cực, trường hợp cá biệt rồi quy kết thành “thực trạng phổ biến”, gieo rắc tâm lý hoài nghi, bất mãn, bức xúc trong một bộ phận nhân dân. Có thể khẳng định đó hoàn toàn là những luận điệu xuyên tạc lịch sử và đi ngược với đạo lý “Uống nước nhớ nguồn” của dân tộc.</w:t>
      </w:r>
    </w:p>
    <w:p w:rsidR="00175430" w:rsidRDefault="00175430" w:rsidP="00175430">
      <w:pPr>
        <w:spacing w:after="120" w:line="300" w:lineRule="auto"/>
        <w:rPr>
          <w:rFonts w:eastAsia="Times New Roman"/>
        </w:rPr>
      </w:pPr>
      <w:r>
        <w:rPr>
          <w:rFonts w:eastAsia="Times New Roman"/>
        </w:rPr>
        <w:t>Những luận điệu đó hoàn toàn trái ngược với nỗ lực nhất quán của Đảng và Nhà nước Việt Nam thông qua các số liệu và hành động thực tế. Cả nước hiện có trên 9,2 triệu người có công với cách mạng được ghi nhận và chăm sóc. Trong đó bao gồm hơn 1,2 triệu liệt sĩ và hơn 600 nghìn thương binh, bệnh binh. Mức chuẩn trợ cấp ưu đãi luôn được điều chỉnh tăng theo điều kiện kinh tế đất nước để đảm bảo cuộc sống cho người có công. Trong nhiều năm qua, công tác chi trả trợ cấp ưu đãi được thực hiện thường xuyên trên phạm vi cả nước; nhiều chương trình xây dựng, sửa chữa nhà tình nghĩa, chăm sóc sức khỏe, phụng dưỡng Mẹ Việt Nam anh hùng, hỗ trợ gia đình chính sách được triển khai với sự tham gia của cả Nhà nước và cộng đồng.</w:t>
      </w:r>
    </w:p>
    <w:p w:rsidR="00175430" w:rsidRPr="00175430" w:rsidRDefault="00175430" w:rsidP="00175430">
      <w:pPr>
        <w:spacing w:after="120" w:line="300" w:lineRule="auto"/>
        <w:rPr>
          <w:rFonts w:eastAsia="Times New Roman"/>
        </w:rPr>
      </w:pPr>
      <w:r>
        <w:rPr>
          <w:rFonts w:eastAsia="Times New Roman"/>
        </w:rPr>
        <w:t xml:space="preserve"> Hằng năm, vào dịp Ngày Thương binh - Liệt sĩ (27/7), nhiều hoạt động tri ân được tổ chức tại các địa phương, thể hiện sự quan tâm đối với người có công và gia đình họ.</w:t>
      </w:r>
      <w:r>
        <w:t xml:space="preserve"> </w:t>
      </w:r>
      <w:r>
        <w:rPr>
          <w:rFonts w:eastAsia="Times New Roman"/>
        </w:rPr>
        <w:t xml:space="preserve">Bên cạnh vai trò của Nhà nước, việc chăm lo người có công còn </w:t>
      </w:r>
      <w:r>
        <w:rPr>
          <w:rFonts w:eastAsia="Times New Roman"/>
        </w:rPr>
        <w:lastRenderedPageBreak/>
        <w:t>là trách nhiệm của toàn xã hội. Nhiều doanh nghiệp, tổ chức xã hội, đoàn thể và cá nhân đã tham gia xây dựng quỹ đền ơn đáp nghĩa, hỗ trợ nhà ở, trao học bổng cho con em gia đình chính sách, chăm sóc các trung tâm nuôi dưỡng thương binh nặng và tổ chức nhiều hoạt động tri ân. Những hoạt động này góp phần bổ sung nguồn lực xã hội, đồng thời lan tỏa giá trị nhân văn và tinh thần biết ơn đối với những người đã có nhiều đóng góp cho đất nước.</w:t>
      </w:r>
    </w:p>
    <w:p w:rsidR="00175430" w:rsidRDefault="00175430" w:rsidP="00175430">
      <w:pPr>
        <w:spacing w:after="120" w:line="300" w:lineRule="auto"/>
        <w:rPr>
          <w:rFonts w:eastAsia="Times New Roman" w:cs="Times New Roman"/>
          <w:color w:val="080809"/>
          <w:szCs w:val="28"/>
        </w:rPr>
      </w:pPr>
      <w:r>
        <w:rPr>
          <w:b/>
        </w:rPr>
        <w:tab/>
      </w:r>
      <w:r w:rsidRPr="00175430">
        <w:rPr>
          <w:rFonts w:eastAsia="Times New Roman" w:cs="Times New Roman"/>
          <w:color w:val="080809"/>
          <w:szCs w:val="28"/>
        </w:rPr>
        <w:t>Tri ân người có công không phải là câu chuyện của riêng một ngày 27/7, mà là trách nhiệm thường xuyên của cả hệ thống chính trị và toàn xã hội. Bảo vệ sự thật, đấu tranh với các luận điệu xuyên tạc cũng chính là bảo vệ đạo lý dân tộc, bảo vệ những giá trị thiêng liêng được đánh đổi bằng biết bao máu xương của các thế hệ cha anh.</w:t>
      </w:r>
    </w:p>
    <w:p w:rsidR="00CB45DA" w:rsidRDefault="00CA12B0" w:rsidP="00CB45DA">
      <w:pPr>
        <w:spacing w:after="120" w:line="300" w:lineRule="auto"/>
        <w:rPr>
          <w:rFonts w:eastAsia="Times New Roman" w:cs="Times New Roman"/>
          <w:color w:val="080809"/>
          <w:szCs w:val="28"/>
        </w:rPr>
      </w:pPr>
      <w:r w:rsidRPr="00E321F8">
        <w:rPr>
          <w:rFonts w:eastAsia="Times New Roman" w:cs="Times New Roman"/>
          <w:color w:val="080809"/>
          <w:szCs w:val="28"/>
        </w:rPr>
        <w:t>Để những giá trị cao đẹp của Ngày Thương binh Liệt sỹ tiếp tục được lan tỏa, mỗi chúng ta cần nâng cao tinh thần cảnh giác, chủ động nhận diện các thông tin xấu, độc; không chia sẻ, phát tán các nội dung chưa được kiểm chứng; tích cực tuyên truyền, lan tỏa những giá trị tốt đẹp về truyền thống yêu nước, lòng biết ơn và tinh thần "Đền ơn đáp nghĩa"; đồng thời kiên quyết đấu tranh, phản bác các quan điểm sai trái, luận điệu xuyên tạc trên không gian mạng bằng những thông tin chính thống, khách quan và đúng pháp luật.</w:t>
      </w:r>
    </w:p>
    <w:p w:rsidR="00CB45DA" w:rsidRDefault="00CA12B0" w:rsidP="00CB45DA">
      <w:pPr>
        <w:spacing w:after="120" w:line="300" w:lineRule="auto"/>
        <w:rPr>
          <w:rFonts w:eastAsia="Times New Roman" w:cs="Times New Roman"/>
          <w:color w:val="080809"/>
          <w:szCs w:val="28"/>
        </w:rPr>
      </w:pPr>
      <w:r w:rsidRPr="00E321F8">
        <w:rPr>
          <w:rFonts w:eastAsia="Times New Roman" w:cs="Times New Roman"/>
          <w:color w:val="080809"/>
          <w:szCs w:val="28"/>
        </w:rPr>
        <w:t>Mỗi hành động tri ân hôm nay chính là sự tiếp nối truyền thống vẻ vang của dân tộc, góp phần giáo dục thế hệ trẻ về lòng yêu nước, tinh thần cống hiến và trách nhiệm đối với quê hương, đất nước.</w:t>
      </w:r>
    </w:p>
    <w:p w:rsidR="00CA12B0" w:rsidRDefault="00C11133" w:rsidP="00CB45DA">
      <w:pPr>
        <w:spacing w:after="120" w:line="300" w:lineRule="auto"/>
        <w:rPr>
          <w:rFonts w:eastAsia="Times New Roman" w:cs="Times New Roman"/>
          <w:color w:val="080809"/>
          <w:szCs w:val="28"/>
        </w:rPr>
      </w:pPr>
      <w:r>
        <w:rPr>
          <w:rFonts w:eastAsia="Times New Roman" w:cs="Times New Roman"/>
          <w:color w:val="080809"/>
          <w:szCs w:val="28"/>
        </w:rPr>
        <w:tab/>
      </w:r>
      <w:r w:rsidR="00CA12B0" w:rsidRPr="00E321F8">
        <w:rPr>
          <w:rFonts w:eastAsia="Times New Roman" w:cs="Times New Roman"/>
          <w:color w:val="080809"/>
          <w:szCs w:val="28"/>
        </w:rPr>
        <w:t xml:space="preserve">Hãy cùng chung tay gìn giữ và phát huy truyền thống "Uống nước nhớ nguồn", "Đền ơn đáp nghĩa"; kiên quyết đấu tranh với mọi âm mưu, thủ đoạn xuyên tạc lịch sử, bảo vệ nền tảng tư tưởng của Đảng, xây dựng </w:t>
      </w:r>
      <w:r>
        <w:rPr>
          <w:rFonts w:eastAsia="Times New Roman" w:cs="Times New Roman"/>
          <w:color w:val="080809"/>
          <w:szCs w:val="28"/>
        </w:rPr>
        <w:t>xã Vĩnh Điều</w:t>
      </w:r>
      <w:r w:rsidR="00CA12B0" w:rsidRPr="00E321F8">
        <w:rPr>
          <w:rFonts w:eastAsia="Times New Roman" w:cs="Times New Roman"/>
          <w:color w:val="080809"/>
          <w:szCs w:val="28"/>
        </w:rPr>
        <w:t xml:space="preserve"> ngày càng văn minh, nghĩa tình và phát triển.</w:t>
      </w:r>
    </w:p>
    <w:p w:rsidR="00CB45DA" w:rsidRDefault="00CB45DA" w:rsidP="00CB45DA">
      <w:pPr>
        <w:spacing w:after="120" w:line="300" w:lineRule="auto"/>
        <w:rPr>
          <w:rFonts w:eastAsia="Times New Roman" w:cs="Times New Roman"/>
          <w:b/>
          <w:color w:val="080809"/>
          <w:szCs w:val="28"/>
        </w:rPr>
      </w:pP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sidRPr="00CB45DA">
        <w:rPr>
          <w:rFonts w:eastAsia="Times New Roman" w:cs="Times New Roman"/>
          <w:b/>
          <w:color w:val="080809"/>
          <w:szCs w:val="28"/>
        </w:rPr>
        <w:t>Yến Nhi - Ban Xây dựng Đảng</w:t>
      </w:r>
    </w:p>
    <w:p w:rsidR="00CB45DA" w:rsidRPr="00CB45DA" w:rsidRDefault="00CB45DA" w:rsidP="00CB45DA">
      <w:pPr>
        <w:spacing w:after="120" w:line="300" w:lineRule="auto"/>
        <w:rPr>
          <w:rFonts w:eastAsia="Times New Roman" w:cs="Times New Roman"/>
          <w:b/>
          <w:color w:val="080809"/>
          <w:szCs w:val="28"/>
        </w:rPr>
      </w:pP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r>
        <w:rPr>
          <w:rFonts w:eastAsia="Times New Roman" w:cs="Times New Roman"/>
          <w:b/>
          <w:color w:val="080809"/>
          <w:szCs w:val="28"/>
        </w:rPr>
        <w:tab/>
      </w:r>
    </w:p>
    <w:p w:rsidR="00C11133" w:rsidRDefault="00C11133" w:rsidP="00294B50">
      <w:pPr>
        <w:shd w:val="clear" w:color="auto" w:fill="FFFFFF"/>
        <w:spacing w:before="120" w:after="120"/>
        <w:ind w:firstLine="0"/>
        <w:rPr>
          <w:rFonts w:eastAsia="Times New Roman" w:cs="Times New Roman"/>
          <w:color w:val="080809"/>
          <w:szCs w:val="28"/>
        </w:rPr>
      </w:pP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r>
        <w:rPr>
          <w:rFonts w:eastAsia="Times New Roman" w:cs="Times New Roman"/>
          <w:color w:val="080809"/>
          <w:szCs w:val="28"/>
        </w:rPr>
        <w:tab/>
      </w:r>
    </w:p>
    <w:p w:rsidR="00A3597A" w:rsidRDefault="00C11133" w:rsidP="00CB45DA">
      <w:pPr>
        <w:shd w:val="clear" w:color="auto" w:fill="FFFFFF"/>
        <w:spacing w:before="120" w:after="120"/>
        <w:ind w:firstLine="0"/>
      </w:pPr>
      <w:r>
        <w:rPr>
          <w:rFonts w:eastAsia="Times New Roman" w:cs="Times New Roman"/>
          <w:color w:val="080809"/>
          <w:szCs w:val="28"/>
        </w:rPr>
        <w:tab/>
      </w:r>
      <w:r>
        <w:rPr>
          <w:rFonts w:eastAsia="Times New Roman" w:cs="Times New Roman"/>
          <w:color w:val="080809"/>
          <w:szCs w:val="28"/>
        </w:rPr>
        <w:tab/>
      </w:r>
    </w:p>
    <w:sectPr w:rsidR="00A3597A" w:rsidSect="00D74A15">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B0"/>
    <w:rsid w:val="00175430"/>
    <w:rsid w:val="00294B50"/>
    <w:rsid w:val="00493A25"/>
    <w:rsid w:val="00A079DF"/>
    <w:rsid w:val="00A3597A"/>
    <w:rsid w:val="00BF76D0"/>
    <w:rsid w:val="00C11133"/>
    <w:rsid w:val="00CA12B0"/>
    <w:rsid w:val="00CB45DA"/>
    <w:rsid w:val="00D67E56"/>
    <w:rsid w:val="00D7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17AA3"/>
  <w15:chartTrackingRefBased/>
  <w15:docId w15:val="{1A5B5A2E-34CD-42F9-8F22-2282A248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938049">
      <w:bodyDiv w:val="1"/>
      <w:marLeft w:val="0"/>
      <w:marRight w:val="0"/>
      <w:marTop w:val="0"/>
      <w:marBottom w:val="0"/>
      <w:divBdr>
        <w:top w:val="none" w:sz="0" w:space="0" w:color="auto"/>
        <w:left w:val="none" w:sz="0" w:space="0" w:color="auto"/>
        <w:bottom w:val="none" w:sz="0" w:space="0" w:color="auto"/>
        <w:right w:val="none" w:sz="0" w:space="0" w:color="auto"/>
      </w:divBdr>
      <w:divsChild>
        <w:div w:id="1866283847">
          <w:marLeft w:val="0"/>
          <w:marRight w:val="0"/>
          <w:marTop w:val="120"/>
          <w:marBottom w:val="0"/>
          <w:divBdr>
            <w:top w:val="none" w:sz="0" w:space="0" w:color="auto"/>
            <w:left w:val="none" w:sz="0" w:space="0" w:color="auto"/>
            <w:bottom w:val="none" w:sz="0" w:space="0" w:color="auto"/>
            <w:right w:val="none" w:sz="0" w:space="0" w:color="auto"/>
          </w:divBdr>
          <w:divsChild>
            <w:div w:id="287787867">
              <w:marLeft w:val="0"/>
              <w:marRight w:val="0"/>
              <w:marTop w:val="0"/>
              <w:marBottom w:val="0"/>
              <w:divBdr>
                <w:top w:val="none" w:sz="0" w:space="0" w:color="auto"/>
                <w:left w:val="none" w:sz="0" w:space="0" w:color="auto"/>
                <w:bottom w:val="none" w:sz="0" w:space="0" w:color="auto"/>
                <w:right w:val="none" w:sz="0" w:space="0" w:color="auto"/>
              </w:divBdr>
            </w:div>
          </w:divsChild>
        </w:div>
        <w:div w:id="1975600803">
          <w:marLeft w:val="0"/>
          <w:marRight w:val="0"/>
          <w:marTop w:val="120"/>
          <w:marBottom w:val="0"/>
          <w:divBdr>
            <w:top w:val="none" w:sz="0" w:space="0" w:color="auto"/>
            <w:left w:val="none" w:sz="0" w:space="0" w:color="auto"/>
            <w:bottom w:val="none" w:sz="0" w:space="0" w:color="auto"/>
            <w:right w:val="none" w:sz="0" w:space="0" w:color="auto"/>
          </w:divBdr>
          <w:divsChild>
            <w:div w:id="1026254581">
              <w:marLeft w:val="0"/>
              <w:marRight w:val="0"/>
              <w:marTop w:val="0"/>
              <w:marBottom w:val="0"/>
              <w:divBdr>
                <w:top w:val="none" w:sz="0" w:space="0" w:color="auto"/>
                <w:left w:val="none" w:sz="0" w:space="0" w:color="auto"/>
                <w:bottom w:val="none" w:sz="0" w:space="0" w:color="auto"/>
                <w:right w:val="none" w:sz="0" w:space="0" w:color="auto"/>
              </w:divBdr>
            </w:div>
          </w:divsChild>
        </w:div>
        <w:div w:id="2096970980">
          <w:marLeft w:val="0"/>
          <w:marRight w:val="0"/>
          <w:marTop w:val="120"/>
          <w:marBottom w:val="0"/>
          <w:divBdr>
            <w:top w:val="none" w:sz="0" w:space="0" w:color="auto"/>
            <w:left w:val="none" w:sz="0" w:space="0" w:color="auto"/>
            <w:bottom w:val="none" w:sz="0" w:space="0" w:color="auto"/>
            <w:right w:val="none" w:sz="0" w:space="0" w:color="auto"/>
          </w:divBdr>
          <w:divsChild>
            <w:div w:id="1918592097">
              <w:marLeft w:val="0"/>
              <w:marRight w:val="0"/>
              <w:marTop w:val="0"/>
              <w:marBottom w:val="0"/>
              <w:divBdr>
                <w:top w:val="none" w:sz="0" w:space="0" w:color="auto"/>
                <w:left w:val="none" w:sz="0" w:space="0" w:color="auto"/>
                <w:bottom w:val="none" w:sz="0" w:space="0" w:color="auto"/>
                <w:right w:val="none" w:sz="0" w:space="0" w:color="auto"/>
              </w:divBdr>
            </w:div>
          </w:divsChild>
        </w:div>
        <w:div w:id="648443813">
          <w:marLeft w:val="0"/>
          <w:marRight w:val="0"/>
          <w:marTop w:val="120"/>
          <w:marBottom w:val="0"/>
          <w:divBdr>
            <w:top w:val="none" w:sz="0" w:space="0" w:color="auto"/>
            <w:left w:val="none" w:sz="0" w:space="0" w:color="auto"/>
            <w:bottom w:val="none" w:sz="0" w:space="0" w:color="auto"/>
            <w:right w:val="none" w:sz="0" w:space="0" w:color="auto"/>
          </w:divBdr>
          <w:divsChild>
            <w:div w:id="469900534">
              <w:marLeft w:val="0"/>
              <w:marRight w:val="0"/>
              <w:marTop w:val="0"/>
              <w:marBottom w:val="0"/>
              <w:divBdr>
                <w:top w:val="none" w:sz="0" w:space="0" w:color="auto"/>
                <w:left w:val="none" w:sz="0" w:space="0" w:color="auto"/>
                <w:bottom w:val="none" w:sz="0" w:space="0" w:color="auto"/>
                <w:right w:val="none" w:sz="0" w:space="0" w:color="auto"/>
              </w:divBdr>
            </w:div>
            <w:div w:id="7357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4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2026-07-27T03:26:00Z</dcterms:created>
  <dcterms:modified xsi:type="dcterms:W3CDTF">2026-07-27T08:43:00Z</dcterms:modified>
</cp:coreProperties>
</file>