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07945" w14:textId="77777777" w:rsidR="00EC5B9D" w:rsidRPr="00EC5B9D" w:rsidRDefault="00EC5B9D" w:rsidP="00EC5B9D">
      <w:pPr>
        <w:ind w:firstLine="567"/>
        <w:jc w:val="both"/>
        <w:rPr>
          <w:rFonts w:ascii="Times New Roman" w:hAnsi="Times New Roman" w:cs="Times New Roman"/>
          <w:b/>
          <w:sz w:val="28"/>
          <w:szCs w:val="28"/>
        </w:rPr>
      </w:pPr>
      <w:bookmarkStart w:id="0" w:name="_GoBack"/>
      <w:r w:rsidRPr="00EC5B9D">
        <w:rPr>
          <w:rFonts w:ascii="Times New Roman" w:hAnsi="Times New Roman" w:cs="Times New Roman"/>
          <w:b/>
          <w:sz w:val="28"/>
          <w:szCs w:val="28"/>
        </w:rPr>
        <w:t xml:space="preserve">Xã Vĩnh Điều tham gia Hội nghị </w:t>
      </w:r>
      <w:r w:rsidRPr="00EC5B9D">
        <w:rPr>
          <w:rFonts w:ascii="Times New Roman" w:hAnsi="Times New Roman" w:cs="Times New Roman"/>
          <w:b/>
          <w:sz w:val="28"/>
          <w:szCs w:val="28"/>
        </w:rPr>
        <w:t>sơ kết 1 năm vận hành mô hình tổ chức tổng thể của hệ thống chính trị và mô hình chính quyền 3 cấp</w:t>
      </w:r>
    </w:p>
    <w:bookmarkEnd w:id="0"/>
    <w:p w14:paraId="10E2299D" w14:textId="78E42EB3" w:rsidR="00EC5B9D" w:rsidRPr="00EC5B9D" w:rsidRDefault="00EC5B9D" w:rsidP="00EC5B9D">
      <w:pPr>
        <w:ind w:firstLine="567"/>
        <w:jc w:val="both"/>
        <w:rPr>
          <w:rFonts w:ascii="Times New Roman" w:hAnsi="Times New Roman" w:cs="Times New Roman"/>
          <w:sz w:val="28"/>
          <w:szCs w:val="28"/>
        </w:rPr>
      </w:pPr>
      <w:r>
        <w:rPr>
          <w:rFonts w:ascii="Times New Roman" w:hAnsi="Times New Roman" w:cs="Times New Roman"/>
          <w:sz w:val="28"/>
          <w:szCs w:val="28"/>
        </w:rPr>
        <w:t>-------</w:t>
      </w:r>
    </w:p>
    <w:p w14:paraId="3748584B" w14:textId="77777777" w:rsidR="00EC5B9D" w:rsidRDefault="00EC5B9D" w:rsidP="00EC5B9D">
      <w:pPr>
        <w:ind w:firstLine="567"/>
        <w:jc w:val="both"/>
        <w:rPr>
          <w:rFonts w:ascii="Times New Roman" w:hAnsi="Times New Roman" w:cs="Times New Roman"/>
          <w:sz w:val="28"/>
          <w:szCs w:val="28"/>
        </w:rPr>
      </w:pPr>
      <w:r w:rsidRPr="005875B9">
        <w:rPr>
          <w:rFonts w:ascii="Times New Roman" w:hAnsi="Times New Roman" w:cs="Times New Roman"/>
          <w:sz w:val="28"/>
          <w:szCs w:val="28"/>
        </w:rPr>
        <w:t xml:space="preserve">Sáng ngày </w:t>
      </w:r>
      <w:r>
        <w:rPr>
          <w:rFonts w:ascii="Times New Roman" w:hAnsi="Times New Roman" w:cs="Times New Roman"/>
          <w:sz w:val="28"/>
          <w:szCs w:val="28"/>
        </w:rPr>
        <w:t>01/7</w:t>
      </w:r>
      <w:r w:rsidRPr="005875B9">
        <w:rPr>
          <w:rFonts w:ascii="Times New Roman" w:hAnsi="Times New Roman" w:cs="Times New Roman"/>
          <w:sz w:val="28"/>
          <w:szCs w:val="28"/>
        </w:rPr>
        <w:t xml:space="preserve">/2026, Đảng ủy xã Vĩnh Điều tổ chức điểm cầu trực tuyến tham dự </w:t>
      </w:r>
      <w:r w:rsidRPr="00EC5B9D">
        <w:rPr>
          <w:rFonts w:ascii="Times New Roman" w:hAnsi="Times New Roman" w:cs="Times New Roman"/>
          <w:sz w:val="28"/>
          <w:szCs w:val="28"/>
        </w:rPr>
        <w:t>Hội nghị sơ kết 1 năm vận hành mô hình tổ chức tổng thể của hệ thống chính trị và mô hình chính quyền 3 cấp</w:t>
      </w:r>
      <w:r>
        <w:rPr>
          <w:rFonts w:ascii="Times New Roman" w:hAnsi="Times New Roman" w:cs="Times New Roman"/>
          <w:sz w:val="28"/>
          <w:szCs w:val="28"/>
        </w:rPr>
        <w:t xml:space="preserve">. </w:t>
      </w:r>
      <w:r w:rsidRPr="005875B9">
        <w:rPr>
          <w:rFonts w:ascii="Times New Roman" w:hAnsi="Times New Roman" w:cs="Times New Roman"/>
          <w:sz w:val="28"/>
          <w:szCs w:val="28"/>
        </w:rPr>
        <w:t xml:space="preserve">Hội nghị được tổ chức theo hình thức trực tiếp kết hợp trực tuyến từ điểm cầu Trung ương đến các địa phương trên cả nước. </w:t>
      </w:r>
    </w:p>
    <w:p w14:paraId="22944FA9" w14:textId="77777777" w:rsidR="00EC5B9D" w:rsidRDefault="00EC5B9D" w:rsidP="00EC5B9D">
      <w:pPr>
        <w:ind w:firstLine="567"/>
        <w:jc w:val="both"/>
        <w:rPr>
          <w:rFonts w:ascii="Times New Roman" w:hAnsi="Times New Roman" w:cs="Times New Roman"/>
          <w:color w:val="000000"/>
          <w:sz w:val="28"/>
          <w:szCs w:val="28"/>
        </w:rPr>
      </w:pPr>
      <w:r w:rsidRPr="005875B9">
        <w:rPr>
          <w:rFonts w:ascii="Times New Roman" w:hAnsi="Times New Roman" w:cs="Times New Roman"/>
          <w:sz w:val="28"/>
          <w:szCs w:val="28"/>
        </w:rPr>
        <w:t xml:space="preserve">Dự tại điểm cầu xã </w:t>
      </w:r>
      <w:r>
        <w:rPr>
          <w:rFonts w:ascii="Times New Roman" w:hAnsi="Times New Roman" w:cs="Times New Roman"/>
          <w:sz w:val="28"/>
          <w:szCs w:val="28"/>
        </w:rPr>
        <w:t xml:space="preserve">Vĩnh Điều </w:t>
      </w:r>
      <w:r w:rsidRPr="005875B9">
        <w:rPr>
          <w:rFonts w:ascii="Times New Roman" w:hAnsi="Times New Roman" w:cs="Times New Roman"/>
          <w:sz w:val="28"/>
          <w:szCs w:val="28"/>
        </w:rPr>
        <w:t xml:space="preserve">có đồng chí </w:t>
      </w:r>
      <w:r>
        <w:rPr>
          <w:rFonts w:ascii="Times New Roman" w:hAnsi="Times New Roman" w:cs="Times New Roman"/>
          <w:sz w:val="28"/>
          <w:szCs w:val="28"/>
        </w:rPr>
        <w:t xml:space="preserve">Trương Thanh Hào, </w:t>
      </w:r>
      <w:r w:rsidRPr="005875B9">
        <w:rPr>
          <w:rFonts w:ascii="Times New Roman" w:hAnsi="Times New Roman" w:cs="Times New Roman"/>
          <w:sz w:val="28"/>
          <w:szCs w:val="28"/>
        </w:rPr>
        <w:t xml:space="preserve">Bí thư Đảng ủy, Chủ tịch Hội đồng nhân dân xã; đồng chí </w:t>
      </w:r>
      <w:r>
        <w:rPr>
          <w:rFonts w:ascii="Times New Roman" w:hAnsi="Times New Roman" w:cs="Times New Roman"/>
          <w:sz w:val="28"/>
          <w:szCs w:val="28"/>
        </w:rPr>
        <w:t xml:space="preserve">Huỳnh Thiện Khoa, </w:t>
      </w:r>
      <w:r w:rsidRPr="005875B9">
        <w:rPr>
          <w:rFonts w:ascii="Times New Roman" w:hAnsi="Times New Roman" w:cs="Times New Roman"/>
          <w:sz w:val="28"/>
          <w:szCs w:val="28"/>
        </w:rPr>
        <w:t xml:space="preserve">Phó Bí thư Thường trực Đảng ủy; đồng chí </w:t>
      </w:r>
      <w:r>
        <w:rPr>
          <w:rFonts w:ascii="Times New Roman" w:hAnsi="Times New Roman" w:cs="Times New Roman"/>
          <w:sz w:val="28"/>
          <w:szCs w:val="28"/>
        </w:rPr>
        <w:t xml:space="preserve">Hà Quang Minh, </w:t>
      </w:r>
      <w:r w:rsidRPr="005875B9">
        <w:rPr>
          <w:rFonts w:ascii="Times New Roman" w:hAnsi="Times New Roman" w:cs="Times New Roman"/>
          <w:sz w:val="28"/>
          <w:szCs w:val="28"/>
        </w:rPr>
        <w:t>Phó Bí thư Đảng ủy, Chủ tịch Ủy ban nhân dân xã; cùng các đồng chí Ủy viên Ban Chấp hành Đảng bộ xã</w:t>
      </w:r>
      <w:r>
        <w:rPr>
          <w:rFonts w:ascii="Times New Roman" w:hAnsi="Times New Roman" w:cs="Times New Roman"/>
          <w:sz w:val="28"/>
          <w:szCs w:val="28"/>
        </w:rPr>
        <w:t xml:space="preserve">; </w:t>
      </w:r>
      <w:r w:rsidRPr="005875B9">
        <w:rPr>
          <w:rFonts w:ascii="Times New Roman" w:hAnsi="Times New Roman" w:cs="Times New Roman"/>
          <w:sz w:val="28"/>
          <w:szCs w:val="28"/>
        </w:rPr>
        <w:t xml:space="preserve">Trưởng, phó các cơ quan, đơn vị, Mặt trận Tổ quốc, các tổ chức chính trị-xã hội xã; Ủy viên Ủy ban Kiểm tra Đảng ủy xã; </w:t>
      </w:r>
      <w:r w:rsidRPr="00EC5B9D">
        <w:rPr>
          <w:rFonts w:ascii="Times New Roman" w:hAnsi="Times New Roman" w:cs="Times New Roman"/>
          <w:color w:val="000000"/>
          <w:sz w:val="28"/>
          <w:szCs w:val="28"/>
        </w:rPr>
        <w:t>c</w:t>
      </w:r>
      <w:r w:rsidRPr="00EC5B9D">
        <w:rPr>
          <w:rFonts w:ascii="Times New Roman" w:hAnsi="Times New Roman" w:cs="Times New Roman"/>
          <w:color w:val="000000"/>
          <w:sz w:val="28"/>
          <w:szCs w:val="28"/>
        </w:rPr>
        <w:t>ác bí thư chi bộ ấp</w:t>
      </w:r>
      <w:r>
        <w:rPr>
          <w:rFonts w:ascii="Times New Roman" w:hAnsi="Times New Roman" w:cs="Times New Roman"/>
          <w:color w:val="000000"/>
          <w:sz w:val="28"/>
          <w:szCs w:val="28"/>
        </w:rPr>
        <w:t>.</w:t>
      </w:r>
    </w:p>
    <w:p w14:paraId="508FB3A9" w14:textId="062CC407" w:rsidR="00EC5B9D" w:rsidRDefault="00EC5B9D" w:rsidP="00EC5B9D">
      <w:pPr>
        <w:ind w:firstLine="567"/>
        <w:jc w:val="both"/>
        <w:rPr>
          <w:rFonts w:ascii="Times New Roman" w:hAnsi="Times New Roman" w:cs="Times New Roman"/>
          <w:sz w:val="28"/>
          <w:szCs w:val="28"/>
        </w:rPr>
      </w:pPr>
      <w:r w:rsidRPr="00EC5B9D">
        <w:rPr>
          <w:rFonts w:ascii="Times New Roman" w:hAnsi="Times New Roman" w:cs="Times New Roman"/>
          <w:sz w:val="28"/>
          <w:szCs w:val="28"/>
        </w:rPr>
        <w:t xml:space="preserve">Theo báo cáo và các tham luận tại hội nghị, </w:t>
      </w:r>
      <w:r>
        <w:rPr>
          <w:rFonts w:ascii="Times New Roman" w:eastAsia="Times New Roman" w:hAnsi="Times New Roman" w:cs="Times New Roman"/>
          <w:color w:val="000000"/>
          <w:sz w:val="28"/>
          <w:szCs w:val="28"/>
        </w:rPr>
        <w:t>s</w:t>
      </w:r>
      <w:r w:rsidRPr="00EC5B9D">
        <w:rPr>
          <w:rFonts w:ascii="Times New Roman" w:eastAsia="Times New Roman" w:hAnsi="Times New Roman" w:cs="Times New Roman"/>
          <w:color w:val="000000"/>
          <w:sz w:val="28"/>
          <w:szCs w:val="28"/>
        </w:rPr>
        <w:t>au 1 năm triển khai vận hành mô hình tổng thể của hệ thống chính trị và mô hình chính quyền địa phương 3 cấp, Trung ương đánh giá việc sắp xếp, kiện toàn tổ chức bộ máy đã đạt nhiều kết quả quan trọng, bước đầu khẳng định tính đúng đắn, phù hợp của chủ trương lớn về đổi mới tổ chức bộ máy và phương thức quản trị quốc gia.</w:t>
      </w:r>
    </w:p>
    <w:p w14:paraId="6C86C126" w14:textId="7E68E9FA" w:rsidR="00EC5B9D" w:rsidRDefault="00EC5B9D" w:rsidP="00EC5B9D">
      <w:pPr>
        <w:ind w:firstLine="567"/>
        <w:jc w:val="both"/>
        <w:rPr>
          <w:rFonts w:ascii="Times New Roman" w:eastAsia="Times New Roman" w:hAnsi="Times New Roman" w:cs="Times New Roman"/>
          <w:color w:val="000000"/>
          <w:sz w:val="28"/>
          <w:szCs w:val="28"/>
        </w:rPr>
      </w:pPr>
      <w:r w:rsidRPr="00EC5B9D">
        <w:rPr>
          <w:rFonts w:ascii="Times New Roman" w:eastAsia="Times New Roman" w:hAnsi="Times New Roman" w:cs="Times New Roman"/>
          <w:color w:val="000000"/>
          <w:sz w:val="28"/>
          <w:szCs w:val="28"/>
        </w:rPr>
        <w:t>Thực tiễn triển khai cho thấy, bộ máy của hệ thống chính trị từng bước được sắp xếp theo hướng tinh gọn, hoạt động ổn định, bảo đảm sự thống nhất, thông suốt từ Trung ương đến cơ sở. Chức năng, nhiệm vụ và thẩm quyền giữa các cấp, các ngành được phân định rõ hơn; đầu mối trung gian được cắt giảm, quy trình xử lý công việc được rút ngắn, góp phần nâng cao hiệu lực, hiệu quả quản lý nhà nước, tạo thuận lợi cho người dân và doanh nghiệp. Cùng với đó, việc phân cấp, phân quyền gắn với tăng cường kiểm tra, giám sát được đẩy mạnh, từng bước xây dựng nền hành chính hiện đại, chuyên nghiệp, phục vụ và phát triển.</w:t>
      </w:r>
    </w:p>
    <w:p w14:paraId="209158E9" w14:textId="77777777" w:rsidR="00EC5B9D" w:rsidRPr="00EC5B9D" w:rsidRDefault="00EC5B9D" w:rsidP="00EC5B9D">
      <w:pPr>
        <w:ind w:firstLine="567"/>
        <w:jc w:val="both"/>
        <w:rPr>
          <w:rFonts w:ascii="Times New Roman" w:hAnsi="Times New Roman" w:cs="Times New Roman"/>
          <w:sz w:val="28"/>
          <w:szCs w:val="28"/>
        </w:rPr>
      </w:pPr>
      <w:r w:rsidRPr="00EC5B9D">
        <w:rPr>
          <w:rFonts w:ascii="Times New Roman" w:hAnsi="Times New Roman" w:cs="Times New Roman"/>
          <w:sz w:val="28"/>
          <w:szCs w:val="28"/>
        </w:rPr>
        <w:t>Những kết quả đạt được sau một năm vận hành đã tạo nền tảng quan trọng để tiếp tục hoàn thiện tổ chức bộ máy, đổi mới phương thức lãnh đạo, quản lý và điều hành, nâng cao chất lượng phục vụ Nhân dân. Đồng thời, đây cũng là cơ sở thực tiễn khẳng định chủ trương xây dựng mô hình chính quyền địa phương 3 cấp phù hợp với yêu cầu phát triển trong giai đoạn mới, hướng tới nền quản trị quốc gia hiện đại, hiệu lực, hiệu quả.</w:t>
      </w:r>
    </w:p>
    <w:p w14:paraId="030CB1B3" w14:textId="77777777" w:rsidR="00EC5B9D" w:rsidRPr="00EC5B9D" w:rsidRDefault="00EC5B9D" w:rsidP="00EC5B9D">
      <w:pPr>
        <w:ind w:firstLine="567"/>
        <w:jc w:val="both"/>
        <w:rPr>
          <w:rFonts w:ascii="Times New Roman" w:hAnsi="Times New Roman" w:cs="Times New Roman"/>
          <w:sz w:val="28"/>
          <w:szCs w:val="28"/>
        </w:rPr>
      </w:pPr>
      <w:r w:rsidRPr="00EC5B9D">
        <w:rPr>
          <w:rFonts w:ascii="Times New Roman" w:hAnsi="Times New Roman" w:cs="Times New Roman"/>
          <w:sz w:val="28"/>
          <w:szCs w:val="28"/>
        </w:rPr>
        <w:t>Hội nghị sơ kết 1 năm vận hành mô hình tổng thể của hệ thống chính trị và mô hình chính quyền địa phương 3 cấp không chỉ đánh giá toàn diện những kết quả đã đạt được, chỉ ra những tồn tại, hạn chế, điểm nghẽn cần khắc phục mà còn đề ra các nhiệm vụ, giải pháp trọng tâm nhằm tiếp tục hoàn thiện mô hình tổ chức, nâng cao chất lượng hoạt động của bộ máy, đáp ứng yêu cầu phát triển nhanh, bền vững của đất nước trong thời kỳ mới.</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E9A6C" w14:textId="77777777" w:rsidR="00637A10" w:rsidRDefault="00637A10" w:rsidP="00590825">
      <w:pPr>
        <w:spacing w:after="0" w:line="240" w:lineRule="auto"/>
      </w:pPr>
      <w:r>
        <w:separator/>
      </w:r>
    </w:p>
  </w:endnote>
  <w:endnote w:type="continuationSeparator" w:id="0">
    <w:p w14:paraId="2B8DF583" w14:textId="77777777" w:rsidR="00637A10" w:rsidRDefault="00637A10"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953FF" w14:textId="77777777" w:rsidR="00637A10" w:rsidRDefault="00637A10" w:rsidP="00590825">
      <w:pPr>
        <w:spacing w:after="0" w:line="240" w:lineRule="auto"/>
      </w:pPr>
      <w:r>
        <w:separator/>
      </w:r>
    </w:p>
  </w:footnote>
  <w:footnote w:type="continuationSeparator" w:id="0">
    <w:p w14:paraId="194CC200" w14:textId="77777777" w:rsidR="00637A10" w:rsidRDefault="00637A10"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C7A82"/>
    <w:rsid w:val="001E1DFC"/>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5298D"/>
    <w:rsid w:val="0039463F"/>
    <w:rsid w:val="003B1F73"/>
    <w:rsid w:val="003F7756"/>
    <w:rsid w:val="00400D50"/>
    <w:rsid w:val="004028EB"/>
    <w:rsid w:val="0040752A"/>
    <w:rsid w:val="00421875"/>
    <w:rsid w:val="00423AC8"/>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875B9"/>
    <w:rsid w:val="00590825"/>
    <w:rsid w:val="005A0422"/>
    <w:rsid w:val="005B113D"/>
    <w:rsid w:val="005B3A9B"/>
    <w:rsid w:val="005E359C"/>
    <w:rsid w:val="005F3F79"/>
    <w:rsid w:val="005F762E"/>
    <w:rsid w:val="00614526"/>
    <w:rsid w:val="006209CA"/>
    <w:rsid w:val="00630E9B"/>
    <w:rsid w:val="00635F12"/>
    <w:rsid w:val="00637A10"/>
    <w:rsid w:val="006742AB"/>
    <w:rsid w:val="00690AB1"/>
    <w:rsid w:val="007026DC"/>
    <w:rsid w:val="00702C2D"/>
    <w:rsid w:val="00703AEB"/>
    <w:rsid w:val="00711A10"/>
    <w:rsid w:val="00712880"/>
    <w:rsid w:val="00745801"/>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6267C"/>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E584A"/>
    <w:rsid w:val="00CF5AB5"/>
    <w:rsid w:val="00D01B14"/>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C5B9D"/>
    <w:rsid w:val="00ED1B4F"/>
    <w:rsid w:val="00ED4317"/>
    <w:rsid w:val="00ED5507"/>
    <w:rsid w:val="00ED7123"/>
    <w:rsid w:val="00EF5F7F"/>
    <w:rsid w:val="00F03511"/>
    <w:rsid w:val="00F33E10"/>
    <w:rsid w:val="00F35B12"/>
    <w:rsid w:val="00F420DC"/>
    <w:rsid w:val="00F54B27"/>
    <w:rsid w:val="00F62AC9"/>
    <w:rsid w:val="00F66EAD"/>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22777">
      <w:bodyDiv w:val="1"/>
      <w:marLeft w:val="0"/>
      <w:marRight w:val="0"/>
      <w:marTop w:val="0"/>
      <w:marBottom w:val="0"/>
      <w:divBdr>
        <w:top w:val="none" w:sz="0" w:space="0" w:color="auto"/>
        <w:left w:val="none" w:sz="0" w:space="0" w:color="auto"/>
        <w:bottom w:val="none" w:sz="0" w:space="0" w:color="auto"/>
        <w:right w:val="none" w:sz="0" w:space="0" w:color="auto"/>
      </w:divBdr>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40450038">
      <w:bodyDiv w:val="1"/>
      <w:marLeft w:val="0"/>
      <w:marRight w:val="0"/>
      <w:marTop w:val="0"/>
      <w:marBottom w:val="0"/>
      <w:divBdr>
        <w:top w:val="none" w:sz="0" w:space="0" w:color="auto"/>
        <w:left w:val="none" w:sz="0" w:space="0" w:color="auto"/>
        <w:bottom w:val="none" w:sz="0" w:space="0" w:color="auto"/>
        <w:right w:val="none" w:sz="0" w:space="0" w:color="auto"/>
      </w:divBdr>
      <w:divsChild>
        <w:div w:id="493835738">
          <w:marLeft w:val="0"/>
          <w:marRight w:val="0"/>
          <w:marTop w:val="0"/>
          <w:marBottom w:val="0"/>
          <w:divBdr>
            <w:top w:val="none" w:sz="0" w:space="0" w:color="auto"/>
            <w:left w:val="none" w:sz="0" w:space="0" w:color="auto"/>
            <w:bottom w:val="none" w:sz="0" w:space="0" w:color="auto"/>
            <w:right w:val="none" w:sz="0" w:space="0" w:color="auto"/>
          </w:divBdr>
          <w:divsChild>
            <w:div w:id="1193836200">
              <w:marLeft w:val="0"/>
              <w:marRight w:val="0"/>
              <w:marTop w:val="0"/>
              <w:marBottom w:val="0"/>
              <w:divBdr>
                <w:top w:val="none" w:sz="0" w:space="0" w:color="auto"/>
                <w:left w:val="none" w:sz="0" w:space="0" w:color="auto"/>
                <w:bottom w:val="none" w:sz="0" w:space="0" w:color="auto"/>
                <w:right w:val="none" w:sz="0" w:space="0" w:color="auto"/>
              </w:divBdr>
            </w:div>
          </w:divsChild>
        </w:div>
        <w:div w:id="1511292099">
          <w:marLeft w:val="0"/>
          <w:marRight w:val="0"/>
          <w:marTop w:val="120"/>
          <w:marBottom w:val="0"/>
          <w:divBdr>
            <w:top w:val="none" w:sz="0" w:space="0" w:color="auto"/>
            <w:left w:val="none" w:sz="0" w:space="0" w:color="auto"/>
            <w:bottom w:val="none" w:sz="0" w:space="0" w:color="auto"/>
            <w:right w:val="none" w:sz="0" w:space="0" w:color="auto"/>
          </w:divBdr>
          <w:divsChild>
            <w:div w:id="581599010">
              <w:marLeft w:val="0"/>
              <w:marRight w:val="0"/>
              <w:marTop w:val="0"/>
              <w:marBottom w:val="0"/>
              <w:divBdr>
                <w:top w:val="none" w:sz="0" w:space="0" w:color="auto"/>
                <w:left w:val="none" w:sz="0" w:space="0" w:color="auto"/>
                <w:bottom w:val="none" w:sz="0" w:space="0" w:color="auto"/>
                <w:right w:val="none" w:sz="0" w:space="0" w:color="auto"/>
              </w:divBdr>
            </w:div>
          </w:divsChild>
        </w:div>
        <w:div w:id="1086193771">
          <w:marLeft w:val="0"/>
          <w:marRight w:val="0"/>
          <w:marTop w:val="120"/>
          <w:marBottom w:val="0"/>
          <w:divBdr>
            <w:top w:val="none" w:sz="0" w:space="0" w:color="auto"/>
            <w:left w:val="none" w:sz="0" w:space="0" w:color="auto"/>
            <w:bottom w:val="none" w:sz="0" w:space="0" w:color="auto"/>
            <w:right w:val="none" w:sz="0" w:space="0" w:color="auto"/>
          </w:divBdr>
          <w:divsChild>
            <w:div w:id="2024892288">
              <w:marLeft w:val="0"/>
              <w:marRight w:val="0"/>
              <w:marTop w:val="0"/>
              <w:marBottom w:val="0"/>
              <w:divBdr>
                <w:top w:val="none" w:sz="0" w:space="0" w:color="auto"/>
                <w:left w:val="none" w:sz="0" w:space="0" w:color="auto"/>
                <w:bottom w:val="none" w:sz="0" w:space="0" w:color="auto"/>
                <w:right w:val="none" w:sz="0" w:space="0" w:color="auto"/>
              </w:divBdr>
            </w:div>
          </w:divsChild>
        </w:div>
        <w:div w:id="112092749">
          <w:marLeft w:val="0"/>
          <w:marRight w:val="0"/>
          <w:marTop w:val="120"/>
          <w:marBottom w:val="0"/>
          <w:divBdr>
            <w:top w:val="none" w:sz="0" w:space="0" w:color="auto"/>
            <w:left w:val="none" w:sz="0" w:space="0" w:color="auto"/>
            <w:bottom w:val="none" w:sz="0" w:space="0" w:color="auto"/>
            <w:right w:val="none" w:sz="0" w:space="0" w:color="auto"/>
          </w:divBdr>
          <w:divsChild>
            <w:div w:id="1434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5114320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07583139">
      <w:bodyDiv w:val="1"/>
      <w:marLeft w:val="0"/>
      <w:marRight w:val="0"/>
      <w:marTop w:val="0"/>
      <w:marBottom w:val="0"/>
      <w:divBdr>
        <w:top w:val="none" w:sz="0" w:space="0" w:color="auto"/>
        <w:left w:val="none" w:sz="0" w:space="0" w:color="auto"/>
        <w:bottom w:val="none" w:sz="0" w:space="0" w:color="auto"/>
        <w:right w:val="none" w:sz="0" w:space="0" w:color="auto"/>
      </w:divBdr>
      <w:divsChild>
        <w:div w:id="741760316">
          <w:marLeft w:val="0"/>
          <w:marRight w:val="0"/>
          <w:marTop w:val="0"/>
          <w:marBottom w:val="0"/>
          <w:divBdr>
            <w:top w:val="none" w:sz="0" w:space="0" w:color="auto"/>
            <w:left w:val="none" w:sz="0" w:space="0" w:color="auto"/>
            <w:bottom w:val="none" w:sz="0" w:space="0" w:color="auto"/>
            <w:right w:val="none" w:sz="0" w:space="0" w:color="auto"/>
          </w:divBdr>
        </w:div>
        <w:div w:id="1483884530">
          <w:marLeft w:val="0"/>
          <w:marRight w:val="0"/>
          <w:marTop w:val="0"/>
          <w:marBottom w:val="0"/>
          <w:divBdr>
            <w:top w:val="none" w:sz="0" w:space="0" w:color="auto"/>
            <w:left w:val="none" w:sz="0" w:space="0" w:color="auto"/>
            <w:bottom w:val="none" w:sz="0" w:space="0" w:color="auto"/>
            <w:right w:val="none" w:sz="0" w:space="0" w:color="auto"/>
          </w:divBdr>
        </w:div>
        <w:div w:id="811674967">
          <w:marLeft w:val="0"/>
          <w:marRight w:val="0"/>
          <w:marTop w:val="0"/>
          <w:marBottom w:val="0"/>
          <w:divBdr>
            <w:top w:val="none" w:sz="0" w:space="0" w:color="auto"/>
            <w:left w:val="none" w:sz="0" w:space="0" w:color="auto"/>
            <w:bottom w:val="none" w:sz="0" w:space="0" w:color="auto"/>
            <w:right w:val="none" w:sz="0" w:space="0" w:color="auto"/>
          </w:divBdr>
        </w:div>
        <w:div w:id="1883860153">
          <w:marLeft w:val="0"/>
          <w:marRight w:val="0"/>
          <w:marTop w:val="0"/>
          <w:marBottom w:val="0"/>
          <w:divBdr>
            <w:top w:val="none" w:sz="0" w:space="0" w:color="auto"/>
            <w:left w:val="none" w:sz="0" w:space="0" w:color="auto"/>
            <w:bottom w:val="none" w:sz="0" w:space="0" w:color="auto"/>
            <w:right w:val="none" w:sz="0" w:space="0" w:color="auto"/>
          </w:divBdr>
        </w:div>
        <w:div w:id="583808357">
          <w:marLeft w:val="0"/>
          <w:marRight w:val="0"/>
          <w:marTop w:val="0"/>
          <w:marBottom w:val="0"/>
          <w:divBdr>
            <w:top w:val="none" w:sz="0" w:space="0" w:color="auto"/>
            <w:left w:val="none" w:sz="0" w:space="0" w:color="auto"/>
            <w:bottom w:val="none" w:sz="0" w:space="0" w:color="auto"/>
            <w:right w:val="none" w:sz="0" w:space="0" w:color="auto"/>
          </w:divBdr>
        </w:div>
        <w:div w:id="1778333332">
          <w:marLeft w:val="0"/>
          <w:marRight w:val="0"/>
          <w:marTop w:val="0"/>
          <w:marBottom w:val="0"/>
          <w:divBdr>
            <w:top w:val="none" w:sz="0" w:space="0" w:color="auto"/>
            <w:left w:val="none" w:sz="0" w:space="0" w:color="auto"/>
            <w:bottom w:val="none" w:sz="0" w:space="0" w:color="auto"/>
            <w:right w:val="none" w:sz="0" w:space="0" w:color="auto"/>
          </w:divBdr>
        </w:div>
        <w:div w:id="1805006949">
          <w:marLeft w:val="0"/>
          <w:marRight w:val="0"/>
          <w:marTop w:val="0"/>
          <w:marBottom w:val="0"/>
          <w:divBdr>
            <w:top w:val="none" w:sz="0" w:space="0" w:color="auto"/>
            <w:left w:val="none" w:sz="0" w:space="0" w:color="auto"/>
            <w:bottom w:val="none" w:sz="0" w:space="0" w:color="auto"/>
            <w:right w:val="none" w:sz="0" w:space="0" w:color="auto"/>
          </w:divBdr>
        </w:div>
        <w:div w:id="39746640">
          <w:marLeft w:val="0"/>
          <w:marRight w:val="0"/>
          <w:marTop w:val="0"/>
          <w:marBottom w:val="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48211726">
      <w:bodyDiv w:val="1"/>
      <w:marLeft w:val="0"/>
      <w:marRight w:val="0"/>
      <w:marTop w:val="0"/>
      <w:marBottom w:val="0"/>
      <w:divBdr>
        <w:top w:val="none" w:sz="0" w:space="0" w:color="auto"/>
        <w:left w:val="none" w:sz="0" w:space="0" w:color="auto"/>
        <w:bottom w:val="none" w:sz="0" w:space="0" w:color="auto"/>
        <w:right w:val="none" w:sz="0" w:space="0" w:color="auto"/>
      </w:divBdr>
      <w:divsChild>
        <w:div w:id="1528173383">
          <w:marLeft w:val="0"/>
          <w:marRight w:val="0"/>
          <w:marTop w:val="0"/>
          <w:marBottom w:val="0"/>
          <w:divBdr>
            <w:top w:val="none" w:sz="0" w:space="0" w:color="auto"/>
            <w:left w:val="none" w:sz="0" w:space="0" w:color="auto"/>
            <w:bottom w:val="none" w:sz="0" w:space="0" w:color="auto"/>
            <w:right w:val="none" w:sz="0" w:space="0" w:color="auto"/>
          </w:divBdr>
          <w:divsChild>
            <w:div w:id="1191644343">
              <w:marLeft w:val="0"/>
              <w:marRight w:val="0"/>
              <w:marTop w:val="0"/>
              <w:marBottom w:val="0"/>
              <w:divBdr>
                <w:top w:val="none" w:sz="0" w:space="0" w:color="auto"/>
                <w:left w:val="none" w:sz="0" w:space="0" w:color="auto"/>
                <w:bottom w:val="none" w:sz="0" w:space="0" w:color="auto"/>
                <w:right w:val="none" w:sz="0" w:space="0" w:color="auto"/>
              </w:divBdr>
            </w:div>
          </w:divsChild>
        </w:div>
        <w:div w:id="724839757">
          <w:marLeft w:val="0"/>
          <w:marRight w:val="0"/>
          <w:marTop w:val="120"/>
          <w:marBottom w:val="0"/>
          <w:divBdr>
            <w:top w:val="none" w:sz="0" w:space="0" w:color="auto"/>
            <w:left w:val="none" w:sz="0" w:space="0" w:color="auto"/>
            <w:bottom w:val="none" w:sz="0" w:space="0" w:color="auto"/>
            <w:right w:val="none" w:sz="0" w:space="0" w:color="auto"/>
          </w:divBdr>
          <w:divsChild>
            <w:div w:id="650671053">
              <w:marLeft w:val="0"/>
              <w:marRight w:val="0"/>
              <w:marTop w:val="0"/>
              <w:marBottom w:val="0"/>
              <w:divBdr>
                <w:top w:val="none" w:sz="0" w:space="0" w:color="auto"/>
                <w:left w:val="none" w:sz="0" w:space="0" w:color="auto"/>
                <w:bottom w:val="none" w:sz="0" w:space="0" w:color="auto"/>
                <w:right w:val="none" w:sz="0" w:space="0" w:color="auto"/>
              </w:divBdr>
            </w:div>
          </w:divsChild>
        </w:div>
        <w:div w:id="1452748555">
          <w:marLeft w:val="0"/>
          <w:marRight w:val="0"/>
          <w:marTop w:val="120"/>
          <w:marBottom w:val="0"/>
          <w:divBdr>
            <w:top w:val="none" w:sz="0" w:space="0" w:color="auto"/>
            <w:left w:val="none" w:sz="0" w:space="0" w:color="auto"/>
            <w:bottom w:val="none" w:sz="0" w:space="0" w:color="auto"/>
            <w:right w:val="none" w:sz="0" w:space="0" w:color="auto"/>
          </w:divBdr>
          <w:divsChild>
            <w:div w:id="1742750363">
              <w:marLeft w:val="0"/>
              <w:marRight w:val="0"/>
              <w:marTop w:val="0"/>
              <w:marBottom w:val="0"/>
              <w:divBdr>
                <w:top w:val="none" w:sz="0" w:space="0" w:color="auto"/>
                <w:left w:val="none" w:sz="0" w:space="0" w:color="auto"/>
                <w:bottom w:val="none" w:sz="0" w:space="0" w:color="auto"/>
                <w:right w:val="none" w:sz="0" w:space="0" w:color="auto"/>
              </w:divBdr>
            </w:div>
          </w:divsChild>
        </w:div>
        <w:div w:id="318388272">
          <w:marLeft w:val="0"/>
          <w:marRight w:val="0"/>
          <w:marTop w:val="120"/>
          <w:marBottom w:val="0"/>
          <w:divBdr>
            <w:top w:val="none" w:sz="0" w:space="0" w:color="auto"/>
            <w:left w:val="none" w:sz="0" w:space="0" w:color="auto"/>
            <w:bottom w:val="none" w:sz="0" w:space="0" w:color="auto"/>
            <w:right w:val="none" w:sz="0" w:space="0" w:color="auto"/>
          </w:divBdr>
          <w:divsChild>
            <w:div w:id="1590118822">
              <w:marLeft w:val="0"/>
              <w:marRight w:val="0"/>
              <w:marTop w:val="0"/>
              <w:marBottom w:val="0"/>
              <w:divBdr>
                <w:top w:val="none" w:sz="0" w:space="0" w:color="auto"/>
                <w:left w:val="none" w:sz="0" w:space="0" w:color="auto"/>
                <w:bottom w:val="none" w:sz="0" w:space="0" w:color="auto"/>
                <w:right w:val="none" w:sz="0" w:space="0" w:color="auto"/>
              </w:divBdr>
            </w:div>
          </w:divsChild>
        </w:div>
        <w:div w:id="1574851613">
          <w:marLeft w:val="0"/>
          <w:marRight w:val="0"/>
          <w:marTop w:val="120"/>
          <w:marBottom w:val="0"/>
          <w:divBdr>
            <w:top w:val="none" w:sz="0" w:space="0" w:color="auto"/>
            <w:left w:val="none" w:sz="0" w:space="0" w:color="auto"/>
            <w:bottom w:val="none" w:sz="0" w:space="0" w:color="auto"/>
            <w:right w:val="none" w:sz="0" w:space="0" w:color="auto"/>
          </w:divBdr>
          <w:divsChild>
            <w:div w:id="544099409">
              <w:marLeft w:val="0"/>
              <w:marRight w:val="0"/>
              <w:marTop w:val="0"/>
              <w:marBottom w:val="0"/>
              <w:divBdr>
                <w:top w:val="none" w:sz="0" w:space="0" w:color="auto"/>
                <w:left w:val="none" w:sz="0" w:space="0" w:color="auto"/>
                <w:bottom w:val="none" w:sz="0" w:space="0" w:color="auto"/>
                <w:right w:val="none" w:sz="0" w:space="0" w:color="auto"/>
              </w:divBdr>
            </w:div>
          </w:divsChild>
        </w:div>
        <w:div w:id="1772117188">
          <w:marLeft w:val="0"/>
          <w:marRight w:val="0"/>
          <w:marTop w:val="120"/>
          <w:marBottom w:val="0"/>
          <w:divBdr>
            <w:top w:val="none" w:sz="0" w:space="0" w:color="auto"/>
            <w:left w:val="none" w:sz="0" w:space="0" w:color="auto"/>
            <w:bottom w:val="none" w:sz="0" w:space="0" w:color="auto"/>
            <w:right w:val="none" w:sz="0" w:space="0" w:color="auto"/>
          </w:divBdr>
          <w:divsChild>
            <w:div w:id="97408232">
              <w:marLeft w:val="0"/>
              <w:marRight w:val="0"/>
              <w:marTop w:val="0"/>
              <w:marBottom w:val="0"/>
              <w:divBdr>
                <w:top w:val="none" w:sz="0" w:space="0" w:color="auto"/>
                <w:left w:val="none" w:sz="0" w:space="0" w:color="auto"/>
                <w:bottom w:val="none" w:sz="0" w:space="0" w:color="auto"/>
                <w:right w:val="none" w:sz="0" w:space="0" w:color="auto"/>
              </w:divBdr>
            </w:div>
          </w:divsChild>
        </w:div>
        <w:div w:id="2040815691">
          <w:marLeft w:val="0"/>
          <w:marRight w:val="0"/>
          <w:marTop w:val="120"/>
          <w:marBottom w:val="0"/>
          <w:divBdr>
            <w:top w:val="none" w:sz="0" w:space="0" w:color="auto"/>
            <w:left w:val="none" w:sz="0" w:space="0" w:color="auto"/>
            <w:bottom w:val="none" w:sz="0" w:space="0" w:color="auto"/>
            <w:right w:val="none" w:sz="0" w:space="0" w:color="auto"/>
          </w:divBdr>
          <w:divsChild>
            <w:div w:id="16209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2026-07-01T10:16:00Z</dcterms:created>
  <dcterms:modified xsi:type="dcterms:W3CDTF">2026-07-01T10:24:00Z</dcterms:modified>
</cp:coreProperties>
</file>