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19" w:rsidRPr="001760CF" w:rsidRDefault="00101019" w:rsidP="00101019">
      <w:pPr>
        <w:jc w:val="center"/>
        <w:rPr>
          <w:rFonts w:ascii="Times New Roman Bold" w:hAnsi="Times New Roman Bold" w:cs="Times New Roman"/>
          <w:b/>
          <w:spacing w:val="-16"/>
          <w:sz w:val="32"/>
          <w:szCs w:val="32"/>
        </w:rPr>
      </w:pPr>
      <w:r w:rsidRPr="001760CF">
        <w:rPr>
          <w:rFonts w:ascii="Times New Roman Bold" w:hAnsi="Times New Roman Bold" w:cs="Times New Roman"/>
          <w:b/>
          <w:spacing w:val="-16"/>
          <w:sz w:val="32"/>
          <w:szCs w:val="32"/>
        </w:rPr>
        <w:t>HỘI NGHỊ TỔNG KẾT ĐẢNG BỘ CƠ QUAN ĐẢNG XÃ VĨNH ĐIỀU</w:t>
      </w:r>
    </w:p>
    <w:p w:rsidR="00101019" w:rsidRPr="00161269" w:rsidRDefault="00101019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26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07/01/2026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2026.</w:t>
      </w:r>
    </w:p>
    <w:p w:rsidR="00101019" w:rsidRPr="00161269" w:rsidRDefault="00101019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>.</w:t>
      </w:r>
    </w:p>
    <w:p w:rsidR="00101019" w:rsidRPr="00161269" w:rsidRDefault="00101019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2025-2030;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trị-xã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r w:rsidR="001C10C1" w:rsidRPr="00161269">
        <w:rPr>
          <w:rFonts w:ascii="Times New Roman" w:hAnsi="Times New Roman" w:cs="Times New Roman"/>
          <w:sz w:val="28"/>
          <w:szCs w:val="28"/>
        </w:rPr>
        <w:t>0</w:t>
      </w:r>
      <w:r w:rsidRPr="0016126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2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61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269" w:rsidRPr="00101019" w:rsidRDefault="00161269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F41ADF" wp14:editId="49B7BDE5">
            <wp:simplePos x="0" y="0"/>
            <wp:positionH relativeFrom="margin">
              <wp:posOffset>451485</wp:posOffset>
            </wp:positionH>
            <wp:positionV relativeFrom="paragraph">
              <wp:posOffset>245745</wp:posOffset>
            </wp:positionV>
            <wp:extent cx="4914000" cy="3276000"/>
            <wp:effectExtent l="0" t="0" r="127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hen thưởng các đảng viên hoàn thành Xuất sắc nhiệm vụ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000" cy="32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269" w:rsidRDefault="00161269" w:rsidP="00161269">
      <w:pPr>
        <w:spacing w:after="0" w:line="240" w:lineRule="auto"/>
        <w:ind w:firstLine="680"/>
        <w:jc w:val="center"/>
        <w:rPr>
          <w:rFonts w:ascii="Times New Roman" w:hAnsi="Times New Roman" w:cs="Times New Roman"/>
        </w:rPr>
      </w:pPr>
    </w:p>
    <w:p w:rsidR="00161269" w:rsidRPr="00161269" w:rsidRDefault="00161269" w:rsidP="00161269">
      <w:pPr>
        <w:spacing w:after="0" w:line="240" w:lineRule="auto"/>
        <w:ind w:firstLine="680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161269">
        <w:rPr>
          <w:rFonts w:ascii="Times New Roman" w:hAnsi="Times New Roman" w:cs="Times New Roman"/>
        </w:rPr>
        <w:t>Đồng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chí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Trần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Thanh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Triều</w:t>
      </w:r>
      <w:proofErr w:type="spellEnd"/>
      <w:r w:rsidRPr="00161269">
        <w:rPr>
          <w:rFonts w:ascii="Times New Roman" w:hAnsi="Times New Roman" w:cs="Times New Roman"/>
        </w:rPr>
        <w:t xml:space="preserve">, </w:t>
      </w:r>
      <w:proofErr w:type="spellStart"/>
      <w:r w:rsidRPr="00161269">
        <w:rPr>
          <w:rFonts w:ascii="Times New Roman" w:hAnsi="Times New Roman" w:cs="Times New Roman"/>
        </w:rPr>
        <w:t>Phó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Bí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thư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Đảng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bộ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cơ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quan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Đảng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tặng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giấy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khen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cho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các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đảng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viên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hoàn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thành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xuất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sắc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nhiệm</w:t>
      </w:r>
      <w:proofErr w:type="spellEnd"/>
      <w:r w:rsidRPr="00161269">
        <w:rPr>
          <w:rFonts w:ascii="Times New Roman" w:hAnsi="Times New Roman" w:cs="Times New Roman"/>
        </w:rPr>
        <w:t xml:space="preserve"> </w:t>
      </w:r>
      <w:proofErr w:type="spellStart"/>
      <w:r w:rsidRPr="00161269">
        <w:rPr>
          <w:rFonts w:ascii="Times New Roman" w:hAnsi="Times New Roman" w:cs="Times New Roman"/>
        </w:rPr>
        <w:t>vụ</w:t>
      </w:r>
      <w:proofErr w:type="spellEnd"/>
    </w:p>
    <w:p w:rsidR="00101019" w:rsidRDefault="00101019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Nghi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10C1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="001C10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10C1">
        <w:rPr>
          <w:rFonts w:ascii="Times New Roman" w:hAnsi="Times New Roman" w:cs="Times New Roman"/>
          <w:sz w:val="32"/>
          <w:szCs w:val="32"/>
        </w:rPr>
        <w:t>hướng</w:t>
      </w:r>
      <w:proofErr w:type="spellEnd"/>
      <w:r w:rsidR="001C10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10C1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="001C10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10C1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="001C10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10C1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1C10C1">
        <w:rPr>
          <w:rFonts w:ascii="Times New Roman" w:hAnsi="Times New Roman" w:cs="Times New Roman"/>
          <w:sz w:val="32"/>
          <w:szCs w:val="32"/>
        </w:rPr>
        <w:t xml:space="preserve"> 2026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06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tiêu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>:</w:t>
      </w:r>
      <w:r w:rsidR="001C10C1">
        <w:rPr>
          <w:rFonts w:ascii="Times New Roman" w:hAnsi="Times New Roman" w:cs="Times New Roman"/>
          <w:sz w:val="32"/>
          <w:szCs w:val="32"/>
        </w:rPr>
        <w:t xml:space="preserve"> </w:t>
      </w:r>
      <w:r w:rsidRPr="00101019">
        <w:rPr>
          <w:rFonts w:ascii="Times New Roman" w:hAnsi="Times New Roman" w:cs="Times New Roman"/>
          <w:sz w:val="32"/>
          <w:szCs w:val="32"/>
        </w:rPr>
        <w:t xml:space="preserve">(1)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đấu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100%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thu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thị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nghị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lastRenderedPageBreak/>
        <w:t>của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chính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. (2)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Tỷ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lệ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hoạt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chi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đạt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95%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trở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. (3)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đấu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nạp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01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. 2 (4)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90%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trở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hoàn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20%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hoàn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. (5)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100%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hiểu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đổi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kỹ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sử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dụng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nền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tảng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việc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. (6)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cơ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ít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mô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vận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1019">
        <w:rPr>
          <w:rFonts w:ascii="Times New Roman" w:hAnsi="Times New Roman" w:cs="Times New Roman"/>
          <w:sz w:val="32"/>
          <w:szCs w:val="32"/>
        </w:rPr>
        <w:t>khéo</w:t>
      </w:r>
      <w:proofErr w:type="spellEnd"/>
      <w:r w:rsidRPr="00101019">
        <w:rPr>
          <w:rFonts w:ascii="Times New Roman" w:hAnsi="Times New Roman" w:cs="Times New Roman"/>
          <w:sz w:val="32"/>
          <w:szCs w:val="32"/>
        </w:rPr>
        <w:t>”.</w:t>
      </w:r>
    </w:p>
    <w:p w:rsidR="001C10C1" w:rsidRDefault="001C10C1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</w:p>
    <w:p w:rsidR="001C10C1" w:rsidRPr="00101019" w:rsidRDefault="001C10C1" w:rsidP="0010101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Phạm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Ngoan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Xã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Đoàn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Vĩnh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Điều</w:t>
      </w:r>
      <w:proofErr w:type="spellEnd"/>
    </w:p>
    <w:sectPr w:rsidR="001C10C1" w:rsidRPr="00101019" w:rsidSect="001C10C1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19"/>
    <w:rsid w:val="000F06E3"/>
    <w:rsid w:val="00101019"/>
    <w:rsid w:val="00161269"/>
    <w:rsid w:val="001760CF"/>
    <w:rsid w:val="001C10C1"/>
    <w:rsid w:val="00371CF3"/>
    <w:rsid w:val="006F01B0"/>
    <w:rsid w:val="009B5C1D"/>
    <w:rsid w:val="00B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8BA4"/>
  <w15:chartTrackingRefBased/>
  <w15:docId w15:val="{E6799B66-1485-46E7-A0DE-04CA297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3</cp:revision>
  <dcterms:created xsi:type="dcterms:W3CDTF">2026-01-07T03:49:00Z</dcterms:created>
  <dcterms:modified xsi:type="dcterms:W3CDTF">2026-01-07T04:08:00Z</dcterms:modified>
</cp:coreProperties>
</file>